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7777777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Стационар «Сукманиха» адрес места нахождения: МО, Щелковский р-н, дер. Сукманиха, влад. 1Б</w:t>
      </w:r>
    </w:p>
    <w:p w14:paraId="07BF9B7C" w14:textId="77777777" w:rsidR="003C1FEA" w:rsidRDefault="003C1FEA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1FEA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Врач-терапевт</w:t>
      </w:r>
    </w:p>
    <w:p w14:paraId="54DA4425" w14:textId="4BFB6E34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5E1331DD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A262B6">
        <w:rPr>
          <w:rFonts w:ascii="Times New Roman" w:hAnsi="Times New Roman" w:cs="Times New Roman"/>
          <w:sz w:val="28"/>
          <w:szCs w:val="28"/>
        </w:rPr>
        <w:t>50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087849CD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Получать информацию о заболевании.</w:t>
      </w:r>
    </w:p>
    <w:p w14:paraId="09B3E065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Применять объективные методы обследования больного.</w:t>
      </w:r>
    </w:p>
    <w:p w14:paraId="54B42887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Выявлять общие и специфические признаки заболевания.</w:t>
      </w:r>
    </w:p>
    <w:p w14:paraId="1E83B8D5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Выполнять перечень работ и услуг для диагностики заболевания, оценки состояния больного и клинической ситуации в соответствии со стандартом медицинской помощи.</w:t>
      </w:r>
    </w:p>
    <w:p w14:paraId="3E568B89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Определять показания для госпитализации и организовать ее.</w:t>
      </w:r>
    </w:p>
    <w:p w14:paraId="1933DD8A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Проводить дифференциальную диагностику.</w:t>
      </w:r>
    </w:p>
    <w:p w14:paraId="75C6B7A5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Обосновывать клинический диагноз, план и тактику ведения больного.</w:t>
      </w:r>
    </w:p>
    <w:p w14:paraId="63801DD7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Определять степень нарушения гомеостаза и выполнять все мероприятия по его нормализации.</w:t>
      </w:r>
    </w:p>
    <w:p w14:paraId="4505A655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Выполнять перечень работ и услуг для лечения заболевания, состояния, клинической ситуации в соответствии со стандартом медицинской помощи.</w:t>
      </w:r>
    </w:p>
    <w:p w14:paraId="04CAF3EF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Выявлять факторы риска развития хронических неинфекционных заболеваний.</w:t>
      </w:r>
    </w:p>
    <w:p w14:paraId="78FCBE42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Осуществлять первичную профилактику в группах высокого риска.</w:t>
      </w:r>
    </w:p>
    <w:p w14:paraId="131BF126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Проводить экспертизу временной нетрудоспособности, направлять пациентов с признаками стойкой утраты трудоспособности для освидетельствования на медико-социальную экспертизу.</w:t>
      </w:r>
    </w:p>
    <w:p w14:paraId="31FF0C5B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Проводить необходимые противоэпидемические мероприятия при выявлении инфекционного заболевания.</w:t>
      </w:r>
    </w:p>
    <w:p w14:paraId="2089D8D3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Проводит диспансеризацию здоровых и больных.</w:t>
      </w:r>
    </w:p>
    <w:p w14:paraId="634FE15B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Оформлять и направлять в учреждение Роспотребнадзора экстренное извещение при выявлении инфекционного или профессионального заболевания.</w:t>
      </w:r>
    </w:p>
    <w:p w14:paraId="0A853D93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Использовать в работе информационные системы и информационно-телекоммуникационную сеть "Интернет".</w:t>
      </w:r>
    </w:p>
    <w:p w14:paraId="3497D7E4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lastRenderedPageBreak/>
        <w:t>Своевременно вести медицинскую, отчетную и учетную документацию, в том числе в форме электронного документа, включая заполнение форм требуемых регистров достоверными данными.</w:t>
      </w:r>
    </w:p>
    <w:p w14:paraId="4042151A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Организовывать на регулярной основе взаимодействие с медицинскими организациями Московской области по своей специальности. Осуществлять выездные консультации в медицинские организации Московской области в соответствии с установленным графиком.</w:t>
      </w:r>
    </w:p>
    <w:p w14:paraId="42306707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Осуществлять при возникновении необходимости консультации стационарных больных филиала</w:t>
      </w:r>
    </w:p>
    <w:p w14:paraId="55ED568D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Вести пропаганду здорового образа жизни, правильного питания, включая программы снижения потребления алкоголя и табака, предупреждения потребления и борьбы с немедицинским потреблением наркотических средств и психотропных веществ, проводить санитарно-просветительскую работу среди больных туберкулезом и контактных лиц, информирование о возможных медицинских рисках при туберкулезе, проводить профилактические мероприятия по предупреждению развития осложнений туберкулеза и рецидивов туберкулеза, выполнять мероприятия инфекционного контроля, участвовать в разработке и выполнению программ борьбы с туберкулезом.</w:t>
      </w:r>
    </w:p>
    <w:p w14:paraId="0D1E455A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Проверять правильность и своевременность выполнения средним медицинским персоналом диагностических и лечебных назначений, указаний по лечению и уходу за больными.</w:t>
      </w:r>
    </w:p>
    <w:p w14:paraId="5D575746" w14:textId="77777777" w:rsidR="003C1FEA" w:rsidRPr="003C1FEA" w:rsidRDefault="003C1FEA" w:rsidP="003C1FEA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C1FEA">
        <w:rPr>
          <w:rFonts w:ascii="Times New Roman" w:hAnsi="Times New Roman" w:cs="Times New Roman"/>
          <w:sz w:val="28"/>
          <w:szCs w:val="28"/>
        </w:rPr>
        <w:t>Постоянно повышать свою профессиональную квалификацию путем посещения занятий и конференций.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A96AFE9" w14:textId="77777777" w:rsidR="000670B6" w:rsidRPr="000670B6" w:rsidRDefault="000670B6" w:rsidP="000670B6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670B6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61E772C1" w14:textId="04EDCDC0" w:rsidR="000670B6" w:rsidRPr="000670B6" w:rsidRDefault="000670B6" w:rsidP="000670B6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670B6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или профессиональная переподготовка при наличии послевузовского профессионального образования по специальности "Общая врачебная практика (семейная медицина)"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2A52A6" w14:textId="77777777" w:rsidR="000670B6" w:rsidRPr="000670B6" w:rsidRDefault="000670B6" w:rsidP="000670B6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670B6">
        <w:rPr>
          <w:rFonts w:ascii="Times New Roman" w:hAnsi="Times New Roman" w:cs="Times New Roman"/>
          <w:sz w:val="28"/>
          <w:szCs w:val="28"/>
        </w:rPr>
        <w:t>сертификат специалиста (аккредитация) по специальности "Терапия"</w:t>
      </w:r>
    </w:p>
    <w:p w14:paraId="3EA71EE2" w14:textId="5B1C6DC1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CAB5BCE" w14:textId="77777777" w:rsidR="000670B6" w:rsidRDefault="000670B6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6C42465" w:rsidR="00A262B6" w:rsidRDefault="00A262B6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Табинаева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B6">
        <w:rPr>
          <w:rFonts w:ascii="Times New Roman" w:hAnsi="Times New Roman" w:cs="Times New Roman"/>
          <w:sz w:val="28"/>
          <w:szCs w:val="28"/>
        </w:rPr>
        <w:t>Ревмира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B6">
        <w:rPr>
          <w:rFonts w:ascii="Times New Roman" w:hAnsi="Times New Roman" w:cs="Times New Roman"/>
          <w:sz w:val="28"/>
          <w:szCs w:val="28"/>
        </w:rPr>
        <w:t>Дамбаевна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AD0E2C"/>
    <w:multiLevelType w:val="multilevel"/>
    <w:tmpl w:val="A7A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20"/>
  </w:num>
  <w:num w:numId="5">
    <w:abstractNumId w:val="22"/>
  </w:num>
  <w:num w:numId="6">
    <w:abstractNumId w:val="14"/>
  </w:num>
  <w:num w:numId="7">
    <w:abstractNumId w:val="17"/>
  </w:num>
  <w:num w:numId="8">
    <w:abstractNumId w:val="21"/>
  </w:num>
  <w:num w:numId="9">
    <w:abstractNumId w:val="9"/>
  </w:num>
  <w:num w:numId="10">
    <w:abstractNumId w:val="23"/>
  </w:num>
  <w:num w:numId="11">
    <w:abstractNumId w:val="15"/>
  </w:num>
  <w:num w:numId="12">
    <w:abstractNumId w:val="5"/>
  </w:num>
  <w:num w:numId="13">
    <w:abstractNumId w:val="11"/>
  </w:num>
  <w:num w:numId="14">
    <w:abstractNumId w:val="10"/>
  </w:num>
  <w:num w:numId="15">
    <w:abstractNumId w:val="8"/>
  </w:num>
  <w:num w:numId="16">
    <w:abstractNumId w:val="7"/>
  </w:num>
  <w:num w:numId="17">
    <w:abstractNumId w:val="4"/>
  </w:num>
  <w:num w:numId="18">
    <w:abstractNumId w:val="13"/>
  </w:num>
  <w:num w:numId="19">
    <w:abstractNumId w:val="12"/>
  </w:num>
  <w:num w:numId="20">
    <w:abstractNumId w:val="18"/>
  </w:num>
  <w:num w:numId="21">
    <w:abstractNumId w:val="2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670B6"/>
    <w:rsid w:val="000E6F15"/>
    <w:rsid w:val="00110935"/>
    <w:rsid w:val="00132957"/>
    <w:rsid w:val="00151220"/>
    <w:rsid w:val="001B53DA"/>
    <w:rsid w:val="00230B57"/>
    <w:rsid w:val="00261071"/>
    <w:rsid w:val="002A5BAA"/>
    <w:rsid w:val="003C1FEA"/>
    <w:rsid w:val="00504C37"/>
    <w:rsid w:val="005577E9"/>
    <w:rsid w:val="005843CC"/>
    <w:rsid w:val="00585983"/>
    <w:rsid w:val="00674AD9"/>
    <w:rsid w:val="00692350"/>
    <w:rsid w:val="00733D17"/>
    <w:rsid w:val="00754353"/>
    <w:rsid w:val="00831D75"/>
    <w:rsid w:val="008860E3"/>
    <w:rsid w:val="008B46D4"/>
    <w:rsid w:val="008C50CD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2024-03-22T11:55:00Z</dcterms:created>
  <dcterms:modified xsi:type="dcterms:W3CDTF">2024-03-22T12:27:00Z</dcterms:modified>
</cp:coreProperties>
</file>